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кадастровым номером 54:13:025309:1132 </w:t>
      </w:r>
      <w:r>
        <w:t xml:space="preserve">в </w:t>
      </w:r>
      <w:r>
        <w:t xml:space="preserve">Краснозерском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акционерного общества «Санаторий Краснозерский»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размещения многопрофильной медицинской организации санаторно-курортного профиля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54:13:025309:1132</w:t>
      </w:r>
      <w:r>
        <w:t xml:space="preserve">, </w:t>
      </w:r>
      <w:r>
        <w:t xml:space="preserve">местоположение: Новосибирская область, Краснозерский район, Кайгородский сельсовет, ул. Санаторий № 1/1,</w:t>
      </w:r>
      <w:r>
        <w:t xml:space="preserve"> площадью 1093</w:t>
      </w:r>
      <w:r>
        <w:t xml:space="preserve"> кв.м.</w:t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>
          <w:trHeight w:val="109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</w:t>
            </w:r>
            <w:r>
              <w:t xml:space="preserve">      Р.Г. Шилохвостов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right="-113"/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2026-01-23T09:19:35Z</dcterms:modified>
  <cp:version>1048576</cp:version>
</cp:coreProperties>
</file>